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CE7" w:rsidRPr="00505074" w:rsidRDefault="00CF3CE7" w:rsidP="00CF3CE7">
      <w:pPr>
        <w:spacing w:before="120"/>
        <w:jc w:val="left"/>
        <w:rPr>
          <w:b/>
          <w:bCs/>
          <w:szCs w:val="22"/>
          <w:u w:val="single"/>
          <w:lang w:val="el-GR"/>
        </w:rPr>
      </w:pPr>
      <w:r>
        <w:rPr>
          <w:b/>
          <w:bCs/>
          <w:szCs w:val="22"/>
          <w:u w:val="single"/>
          <w:lang w:val="el-GR"/>
        </w:rPr>
        <w:t>ΤΜΗΜΑ 1</w:t>
      </w:r>
    </w:p>
    <w:p w:rsidR="00CF3CE7" w:rsidRPr="00B639E1" w:rsidRDefault="00CF3CE7" w:rsidP="00CF3CE7">
      <w:pPr>
        <w:shd w:val="clear" w:color="auto" w:fill="FFFFFF"/>
        <w:spacing w:before="120"/>
        <w:ind w:left="3300"/>
        <w:rPr>
          <w:b/>
          <w:bCs/>
          <w:szCs w:val="22"/>
          <w:lang w:val="el-GR"/>
        </w:rPr>
      </w:pPr>
      <w:r w:rsidRPr="00B639E1">
        <w:rPr>
          <w:b/>
          <w:bCs/>
          <w:szCs w:val="22"/>
          <w:lang w:val="el-GR"/>
        </w:rPr>
        <w:t xml:space="preserve">ΕΝΤΥΠΟ ΟΙΚΟΝΟΜΙΚΗΣ ΠΡΟΣΦΟΡΑΣ </w:t>
      </w:r>
    </w:p>
    <w:tbl>
      <w:tblPr>
        <w:tblW w:w="10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" w:type="dxa"/>
          <w:right w:w="5" w:type="dxa"/>
        </w:tblCellMar>
        <w:tblLook w:val="01E0"/>
      </w:tblPr>
      <w:tblGrid>
        <w:gridCol w:w="457"/>
        <w:gridCol w:w="4111"/>
        <w:gridCol w:w="1201"/>
        <w:gridCol w:w="567"/>
        <w:gridCol w:w="1351"/>
        <w:gridCol w:w="1202"/>
        <w:gridCol w:w="1491"/>
      </w:tblGrid>
      <w:tr w:rsidR="00CF3CE7" w:rsidRPr="00076128" w:rsidTr="00135887">
        <w:trPr>
          <w:trHeight w:val="66"/>
          <w:jc w:val="center"/>
        </w:trPr>
        <w:tc>
          <w:tcPr>
            <w:tcW w:w="457" w:type="dxa"/>
            <w:shd w:val="clear" w:color="auto" w:fill="F2DBDB" w:themeFill="accent2" w:themeFillTint="33"/>
          </w:tcPr>
          <w:p w:rsidR="00CF3CE7" w:rsidRPr="00260936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CF3CE7" w:rsidRPr="00571D79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71D79">
              <w:rPr>
                <w:rFonts w:ascii="Calibri" w:hAnsi="Calibri"/>
                <w:b/>
                <w:sz w:val="18"/>
                <w:szCs w:val="18"/>
              </w:rPr>
              <w:t>Α/Α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CF3CE7" w:rsidRPr="00867B8D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eastAsia="Times New Roman" w:hAnsi="Calibri"/>
                <w:bCs/>
                <w:color w:val="000000"/>
                <w:sz w:val="12"/>
                <w:szCs w:val="12"/>
              </w:rPr>
            </w:pPr>
          </w:p>
          <w:p w:rsidR="00CF3CE7" w:rsidRPr="00260936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Είδος</w:t>
            </w: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 Οχήματος / Μηχανήματος</w:t>
            </w:r>
          </w:p>
        </w:tc>
        <w:tc>
          <w:tcPr>
            <w:tcW w:w="1201" w:type="dxa"/>
            <w:shd w:val="clear" w:color="auto" w:fill="F2DBDB" w:themeFill="accent2" w:themeFillTint="33"/>
            <w:vAlign w:val="bottom"/>
          </w:tcPr>
          <w:p w:rsidR="00CF3CE7" w:rsidRPr="0071052C" w:rsidRDefault="00CF3CE7" w:rsidP="00135887">
            <w:pPr>
              <w:pStyle w:val="TableParagraph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71052C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Τιμή</w:t>
            </w: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 Προσφοράς</w:t>
            </w:r>
          </w:p>
          <w:p w:rsidR="00CF3CE7" w:rsidRPr="0071052C" w:rsidRDefault="00CF3CE7" w:rsidP="00135887">
            <w:pPr>
              <w:pStyle w:val="TableParagraph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71052C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χωρίς ΦΠΑ</w:t>
            </w:r>
          </w:p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71052C">
              <w:rPr>
                <w:rFonts w:ascii="Calibri" w:hAnsi="Calibri"/>
                <w:b/>
                <w:color w:val="000000"/>
                <w:sz w:val="20"/>
                <w:szCs w:val="20"/>
              </w:rPr>
              <w:t>€</w:t>
            </w:r>
          </w:p>
        </w:tc>
        <w:tc>
          <w:tcPr>
            <w:tcW w:w="567" w:type="dxa"/>
            <w:shd w:val="clear" w:color="auto" w:fill="F2DBDB" w:themeFill="accent2" w:themeFillTint="33"/>
            <w:vAlign w:val="bottom"/>
          </w:tcPr>
          <w:p w:rsidR="00CF3CE7" w:rsidRPr="0071052C" w:rsidRDefault="00CF3CE7" w:rsidP="00135887">
            <w:pPr>
              <w:pStyle w:val="TableParagraph"/>
              <w:spacing w:after="240" w:line="276" w:lineRule="auto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proofErr w:type="spellStart"/>
            <w:r w:rsidRPr="0071052C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Τεμ</w:t>
            </w:r>
            <w:proofErr w:type="spellEnd"/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351" w:type="dxa"/>
            <w:shd w:val="clear" w:color="auto" w:fill="F2DBDB" w:themeFill="accent2" w:themeFillTint="33"/>
            <w:vAlign w:val="bottom"/>
          </w:tcPr>
          <w:p w:rsidR="00CF3CE7" w:rsidRDefault="00CF3CE7" w:rsidP="00135887">
            <w:pPr>
              <w:pStyle w:val="TableParagraph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Σύνολο </w:t>
            </w: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Προσφοράς </w:t>
            </w:r>
            <w:r w:rsidRPr="0071052C">
              <w:rPr>
                <w:rFonts w:ascii="Calibri" w:hAnsi="Calibri"/>
                <w:b/>
                <w:color w:val="000000"/>
                <w:sz w:val="20"/>
                <w:szCs w:val="20"/>
              </w:rPr>
              <w:t>€</w:t>
            </w:r>
          </w:p>
          <w:p w:rsidR="00CF3CE7" w:rsidRPr="00260936" w:rsidRDefault="00CF3CE7" w:rsidP="00135887">
            <w:pPr>
              <w:pStyle w:val="TableParagraph"/>
              <w:spacing w:after="12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χωρίς ΦΠΑ</w:t>
            </w:r>
          </w:p>
        </w:tc>
        <w:tc>
          <w:tcPr>
            <w:tcW w:w="1202" w:type="dxa"/>
            <w:shd w:val="clear" w:color="auto" w:fill="F2DBDB" w:themeFill="accent2" w:themeFillTint="33"/>
            <w:vAlign w:val="bottom"/>
          </w:tcPr>
          <w:p w:rsidR="00CF3CE7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ΦΠΑ</w:t>
            </w: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24%</w:t>
            </w:r>
          </w:p>
          <w:p w:rsidR="00CF3CE7" w:rsidRPr="00260936" w:rsidRDefault="00CF3CE7" w:rsidP="00135887">
            <w:pPr>
              <w:pStyle w:val="TableParagraph"/>
              <w:spacing w:after="120" w:line="276" w:lineRule="auto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1052C">
              <w:rPr>
                <w:rFonts w:ascii="Calibri" w:hAnsi="Calibri"/>
                <w:b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491" w:type="dxa"/>
            <w:shd w:val="clear" w:color="auto" w:fill="F2DBDB" w:themeFill="accent2" w:themeFillTint="33"/>
            <w:vAlign w:val="bottom"/>
          </w:tcPr>
          <w:p w:rsidR="00CF3CE7" w:rsidRDefault="00CF3CE7" w:rsidP="00135887">
            <w:pPr>
              <w:pStyle w:val="TableParagraph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Σύνολο</w:t>
            </w:r>
          </w:p>
          <w:p w:rsidR="00CF3CE7" w:rsidRPr="00260936" w:rsidRDefault="00CF3CE7" w:rsidP="00135887">
            <w:pPr>
              <w:pStyle w:val="TableParagraph"/>
              <w:spacing w:after="12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Προσφοράς </w:t>
            </w:r>
            <w:r w:rsidRPr="0071052C">
              <w:rPr>
                <w:rFonts w:ascii="Calibri" w:hAnsi="Calibri"/>
                <w:b/>
                <w:color w:val="000000"/>
                <w:sz w:val="20"/>
                <w:szCs w:val="20"/>
              </w:rPr>
              <w:t>€</w:t>
            </w: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br/>
              <w:t>με ΦΠΑ</w:t>
            </w:r>
          </w:p>
        </w:tc>
      </w:tr>
      <w:tr w:rsidR="00CF3CE7" w:rsidRPr="00076128" w:rsidTr="00135887">
        <w:trPr>
          <w:trHeight w:val="104"/>
          <w:jc w:val="center"/>
        </w:trPr>
        <w:tc>
          <w:tcPr>
            <w:tcW w:w="457" w:type="dxa"/>
            <w:shd w:val="clear" w:color="auto" w:fill="auto"/>
          </w:tcPr>
          <w:p w:rsidR="00CF3CE7" w:rsidRPr="00BA15C0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BA15C0"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F3CE7" w:rsidRPr="00E53C72" w:rsidRDefault="00CF3CE7" w:rsidP="00135887">
            <w:pPr>
              <w:jc w:val="left"/>
              <w:rPr>
                <w:b/>
                <w:color w:val="000000"/>
                <w:sz w:val="20"/>
                <w:szCs w:val="20"/>
                <w:lang w:val="el-GR" w:eastAsia="el-GR"/>
              </w:rPr>
            </w:pPr>
            <w:proofErr w:type="spellStart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>Ηλεκτρικό</w:t>
            </w:r>
            <w:proofErr w:type="spellEnd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>επιβατικό</w:t>
            </w:r>
            <w:proofErr w:type="spellEnd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>Όχημα</w:t>
            </w:r>
            <w:proofErr w:type="spellEnd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>πόλης</w:t>
            </w:r>
            <w:proofErr w:type="spellEnd"/>
          </w:p>
        </w:tc>
        <w:tc>
          <w:tcPr>
            <w:tcW w:w="1201" w:type="dxa"/>
            <w:shd w:val="clear" w:color="auto" w:fill="auto"/>
            <w:vAlign w:val="center"/>
          </w:tcPr>
          <w:p w:rsidR="00CF3CE7" w:rsidRPr="00F46082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3CE7" w:rsidRPr="006114C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F3CE7" w:rsidRPr="007E0577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F3CE7" w:rsidRPr="007E0577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:rsidR="00CF3CE7" w:rsidRPr="007E0577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F3CE7" w:rsidRPr="00D132FE" w:rsidTr="00135887">
        <w:trPr>
          <w:trHeight w:val="104"/>
          <w:jc w:val="center"/>
        </w:trPr>
        <w:tc>
          <w:tcPr>
            <w:tcW w:w="457" w:type="dxa"/>
            <w:shd w:val="clear" w:color="auto" w:fill="auto"/>
          </w:tcPr>
          <w:p w:rsidR="00CF3CE7" w:rsidRPr="00BA15C0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  <w:t>2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F3CE7" w:rsidRPr="00E53C72" w:rsidRDefault="00CF3CE7" w:rsidP="00135887">
            <w:pPr>
              <w:jc w:val="left"/>
              <w:rPr>
                <w:b/>
                <w:color w:val="000000"/>
                <w:sz w:val="20"/>
                <w:szCs w:val="20"/>
                <w:lang w:val="el-GR" w:eastAsia="el-GR"/>
              </w:rPr>
            </w:pPr>
            <w:r w:rsidRPr="00E53C72">
              <w:rPr>
                <w:rFonts w:eastAsia="ComicSansMS" w:cstheme="minorHAnsi"/>
                <w:b/>
                <w:sz w:val="20"/>
                <w:szCs w:val="20"/>
                <w:lang w:val="el-GR"/>
              </w:rPr>
              <w:t xml:space="preserve">Ηλεκτρικό </w:t>
            </w:r>
            <w:r w:rsidRPr="00E53C72">
              <w:rPr>
                <w:rFonts w:eastAsia="ComicSansMS" w:cstheme="minorHAnsi"/>
                <w:b/>
                <w:sz w:val="20"/>
                <w:szCs w:val="20"/>
                <w:lang w:val="en-US"/>
              </w:rPr>
              <w:t>mini</w:t>
            </w:r>
            <w:r w:rsidRPr="00E53C72">
              <w:rPr>
                <w:rFonts w:eastAsia="ComicSansMS" w:cstheme="minorHAnsi"/>
                <w:b/>
                <w:sz w:val="20"/>
                <w:szCs w:val="20"/>
                <w:lang w:val="el-GR"/>
              </w:rPr>
              <w:t xml:space="preserve"> </w:t>
            </w:r>
            <w:r w:rsidRPr="00E53C72">
              <w:rPr>
                <w:rFonts w:eastAsia="ComicSansMS" w:cstheme="minorHAnsi"/>
                <w:b/>
                <w:sz w:val="20"/>
                <w:szCs w:val="20"/>
                <w:lang w:val="en-US"/>
              </w:rPr>
              <w:t>Van</w:t>
            </w:r>
            <w:r w:rsidRPr="00E53C72">
              <w:rPr>
                <w:rFonts w:eastAsia="ComicSansMS" w:cstheme="minorHAnsi"/>
                <w:b/>
                <w:sz w:val="20"/>
                <w:szCs w:val="20"/>
                <w:lang w:val="el-GR"/>
              </w:rPr>
              <w:t xml:space="preserve"> επτά θέσεων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CF3CE7" w:rsidRPr="00F46082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3CE7" w:rsidRPr="006114C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F3CE7" w:rsidRPr="00D132FE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F3CE7" w:rsidRPr="00D132FE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:rsidR="00CF3CE7" w:rsidRPr="00D132FE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F3CE7" w:rsidRPr="00D132FE" w:rsidTr="00135887">
        <w:trPr>
          <w:trHeight w:val="104"/>
          <w:jc w:val="center"/>
        </w:trPr>
        <w:tc>
          <w:tcPr>
            <w:tcW w:w="457" w:type="dxa"/>
            <w:shd w:val="clear" w:color="auto" w:fill="auto"/>
          </w:tcPr>
          <w:p w:rsidR="00CF3CE7" w:rsidRPr="00BA15C0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  <w:t>3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F3CE7" w:rsidRPr="00E53C72" w:rsidRDefault="00CF3CE7" w:rsidP="00135887">
            <w:pPr>
              <w:jc w:val="left"/>
              <w:rPr>
                <w:rFonts w:eastAsia="SimSun"/>
                <w:b/>
                <w:bCs/>
                <w:color w:val="000000"/>
                <w:sz w:val="20"/>
                <w:szCs w:val="20"/>
                <w:lang w:val="el-GR" w:bidi="hi-IN"/>
              </w:rPr>
            </w:pPr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val="el-GR" w:bidi="hi-IN"/>
              </w:rPr>
              <w:t xml:space="preserve">Σταθμός φόρτισης τύπου </w:t>
            </w:r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>AC</w:t>
            </w:r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val="el-GR" w:bidi="hi-IN"/>
              </w:rPr>
              <w:t xml:space="preserve"> ελάχιστης ονομαστικής ισχύος 2 Χ 22 </w:t>
            </w:r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>kW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CF3CE7" w:rsidRPr="00D132FE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3CE7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F3CE7" w:rsidRPr="00D132FE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F3CE7" w:rsidRPr="00D132FE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:rsidR="00CF3CE7" w:rsidRPr="00D132FE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CF3CE7" w:rsidRDefault="00CF3CE7" w:rsidP="00CF3CE7">
      <w:pPr>
        <w:spacing w:after="0"/>
        <w:rPr>
          <w:b/>
          <w:bCs/>
          <w:sz w:val="20"/>
          <w:szCs w:val="20"/>
          <w:lang w:val="el-GR"/>
        </w:rPr>
      </w:pPr>
    </w:p>
    <w:p w:rsidR="00CF3CE7" w:rsidRDefault="00CF3CE7" w:rsidP="00CF3CE7">
      <w:pPr>
        <w:spacing w:after="0"/>
        <w:rPr>
          <w:b/>
          <w:bCs/>
          <w:sz w:val="20"/>
          <w:szCs w:val="20"/>
          <w:lang w:val="el-GR"/>
        </w:rPr>
      </w:pPr>
    </w:p>
    <w:p w:rsidR="00CF3CE7" w:rsidRDefault="00CF3CE7" w:rsidP="00CF3CE7">
      <w:pPr>
        <w:spacing w:after="0"/>
        <w:rPr>
          <w:b/>
          <w:bCs/>
          <w:sz w:val="20"/>
          <w:szCs w:val="20"/>
          <w:lang w:val="el-GR"/>
        </w:rPr>
      </w:pPr>
    </w:p>
    <w:p w:rsidR="00CF3CE7" w:rsidRPr="001859F7" w:rsidRDefault="00CF3CE7" w:rsidP="00CF3CE7">
      <w:pPr>
        <w:pStyle w:val="8"/>
        <w:ind w:left="5040" w:firstLine="720"/>
        <w:rPr>
          <w:b/>
          <w:bCs/>
          <w:sz w:val="22"/>
          <w:szCs w:val="22"/>
          <w:lang w:val="el-GR"/>
        </w:rPr>
      </w:pPr>
      <w:r w:rsidRPr="006002D3">
        <w:rPr>
          <w:b/>
          <w:color w:val="000000"/>
          <w:sz w:val="22"/>
          <w:szCs w:val="22"/>
          <w:lang w:val="el-GR"/>
        </w:rPr>
        <w:t>Ο ΠΡΟΣΦΕΡΩΝ</w:t>
      </w:r>
    </w:p>
    <w:p w:rsidR="00CF3CE7" w:rsidRDefault="00CF3CE7" w:rsidP="00CF3CE7">
      <w:pPr>
        <w:spacing w:before="120"/>
        <w:rPr>
          <w:b/>
          <w:bCs/>
          <w:szCs w:val="22"/>
          <w:u w:val="single"/>
          <w:lang w:val="el-GR"/>
        </w:rPr>
      </w:pPr>
    </w:p>
    <w:p w:rsidR="00CF3CE7" w:rsidRDefault="00CF3CE7" w:rsidP="00CF3CE7">
      <w:pPr>
        <w:spacing w:before="120"/>
        <w:rPr>
          <w:b/>
          <w:bCs/>
          <w:szCs w:val="22"/>
          <w:u w:val="single"/>
          <w:lang w:val="el-GR"/>
        </w:rPr>
      </w:pPr>
    </w:p>
    <w:p w:rsidR="00CF3CE7" w:rsidRDefault="00CF3CE7" w:rsidP="00CF3CE7">
      <w:pPr>
        <w:spacing w:before="120"/>
        <w:rPr>
          <w:b/>
          <w:bCs/>
          <w:szCs w:val="22"/>
          <w:u w:val="single"/>
          <w:lang w:val="el-GR"/>
        </w:rPr>
      </w:pPr>
    </w:p>
    <w:p w:rsidR="00CF3CE7" w:rsidRDefault="00CF3CE7" w:rsidP="00CF3CE7">
      <w:pPr>
        <w:spacing w:before="120"/>
        <w:rPr>
          <w:b/>
          <w:bCs/>
          <w:szCs w:val="22"/>
          <w:u w:val="single"/>
          <w:lang w:val="el-GR"/>
        </w:rPr>
      </w:pPr>
    </w:p>
    <w:p w:rsidR="00CF3CE7" w:rsidRDefault="00CF3CE7" w:rsidP="00CF3CE7">
      <w:pPr>
        <w:spacing w:before="120"/>
        <w:rPr>
          <w:b/>
          <w:bCs/>
          <w:szCs w:val="22"/>
          <w:u w:val="single"/>
          <w:lang w:val="el-GR"/>
        </w:rPr>
      </w:pPr>
    </w:p>
    <w:p w:rsidR="00CF3CE7" w:rsidRDefault="00CF3CE7" w:rsidP="00CF3CE7">
      <w:pPr>
        <w:spacing w:before="120"/>
        <w:rPr>
          <w:b/>
          <w:bCs/>
          <w:szCs w:val="22"/>
          <w:u w:val="single"/>
          <w:lang w:val="el-GR"/>
        </w:rPr>
      </w:pPr>
    </w:p>
    <w:p w:rsidR="00CF3CE7" w:rsidRDefault="00CF3CE7" w:rsidP="00CF3CE7">
      <w:pPr>
        <w:spacing w:before="120"/>
        <w:rPr>
          <w:b/>
          <w:bCs/>
          <w:szCs w:val="22"/>
          <w:u w:val="single"/>
          <w:lang w:val="el-GR"/>
        </w:rPr>
      </w:pPr>
      <w:r>
        <w:rPr>
          <w:b/>
          <w:bCs/>
          <w:szCs w:val="22"/>
          <w:u w:val="single"/>
          <w:lang w:val="el-GR"/>
        </w:rPr>
        <w:t>ΤΜΗΜΑ 2</w:t>
      </w:r>
    </w:p>
    <w:p w:rsidR="00CF3CE7" w:rsidRPr="00B639E1" w:rsidRDefault="00CF3CE7" w:rsidP="00CF3CE7">
      <w:pPr>
        <w:spacing w:before="120"/>
        <w:ind w:left="3300"/>
        <w:rPr>
          <w:b/>
          <w:bCs/>
          <w:szCs w:val="22"/>
          <w:lang w:val="el-GR"/>
        </w:rPr>
      </w:pPr>
      <w:r w:rsidRPr="00B639E1">
        <w:rPr>
          <w:b/>
          <w:bCs/>
          <w:szCs w:val="22"/>
          <w:lang w:val="el-GR"/>
        </w:rPr>
        <w:t xml:space="preserve">ΕΝΤΥΠΟ ΟΙΚΟΝΟΜΙΚΗΣ ΠΡΟΣΦΟΡΑΣ </w:t>
      </w:r>
    </w:p>
    <w:tbl>
      <w:tblPr>
        <w:tblW w:w="10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" w:type="dxa"/>
          <w:right w:w="5" w:type="dxa"/>
        </w:tblCellMar>
        <w:tblLook w:val="01E0"/>
      </w:tblPr>
      <w:tblGrid>
        <w:gridCol w:w="457"/>
        <w:gridCol w:w="4111"/>
        <w:gridCol w:w="1201"/>
        <w:gridCol w:w="567"/>
        <w:gridCol w:w="1351"/>
        <w:gridCol w:w="1202"/>
        <w:gridCol w:w="1491"/>
      </w:tblGrid>
      <w:tr w:rsidR="00CF3CE7" w:rsidRPr="00076128" w:rsidTr="00135887">
        <w:trPr>
          <w:trHeight w:val="66"/>
          <w:jc w:val="center"/>
        </w:trPr>
        <w:tc>
          <w:tcPr>
            <w:tcW w:w="457" w:type="dxa"/>
            <w:shd w:val="clear" w:color="auto" w:fill="F2DBDB" w:themeFill="accent2" w:themeFillTint="33"/>
          </w:tcPr>
          <w:p w:rsidR="00CF3CE7" w:rsidRPr="00260936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CF3CE7" w:rsidRPr="00571D79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71D79">
              <w:rPr>
                <w:rFonts w:ascii="Calibri" w:hAnsi="Calibri"/>
                <w:b/>
                <w:sz w:val="18"/>
                <w:szCs w:val="18"/>
              </w:rPr>
              <w:t>Α/Α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CF3CE7" w:rsidRPr="00867B8D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eastAsia="Times New Roman" w:hAnsi="Calibri"/>
                <w:bCs/>
                <w:color w:val="000000"/>
                <w:sz w:val="12"/>
                <w:szCs w:val="12"/>
              </w:rPr>
            </w:pPr>
          </w:p>
          <w:p w:rsidR="00CF3CE7" w:rsidRPr="00260936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Είδος</w:t>
            </w: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 Οχήματος / Μηχανήματος</w:t>
            </w:r>
          </w:p>
        </w:tc>
        <w:tc>
          <w:tcPr>
            <w:tcW w:w="1201" w:type="dxa"/>
            <w:shd w:val="clear" w:color="auto" w:fill="F2DBDB" w:themeFill="accent2" w:themeFillTint="33"/>
            <w:vAlign w:val="bottom"/>
          </w:tcPr>
          <w:p w:rsidR="00CF3CE7" w:rsidRPr="0071052C" w:rsidRDefault="00CF3CE7" w:rsidP="00135887">
            <w:pPr>
              <w:pStyle w:val="TableParagraph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71052C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Τιμή</w:t>
            </w: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 Προσφοράς</w:t>
            </w:r>
          </w:p>
          <w:p w:rsidR="00CF3CE7" w:rsidRPr="0071052C" w:rsidRDefault="00CF3CE7" w:rsidP="00135887">
            <w:pPr>
              <w:pStyle w:val="TableParagraph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71052C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χωρίς ΦΠΑ</w:t>
            </w:r>
          </w:p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71052C">
              <w:rPr>
                <w:rFonts w:ascii="Calibri" w:hAnsi="Calibri"/>
                <w:b/>
                <w:color w:val="000000"/>
                <w:sz w:val="20"/>
                <w:szCs w:val="20"/>
              </w:rPr>
              <w:t>€</w:t>
            </w:r>
          </w:p>
        </w:tc>
        <w:tc>
          <w:tcPr>
            <w:tcW w:w="567" w:type="dxa"/>
            <w:shd w:val="clear" w:color="auto" w:fill="F2DBDB" w:themeFill="accent2" w:themeFillTint="33"/>
            <w:vAlign w:val="bottom"/>
          </w:tcPr>
          <w:p w:rsidR="00CF3CE7" w:rsidRPr="0071052C" w:rsidRDefault="00CF3CE7" w:rsidP="00135887">
            <w:pPr>
              <w:pStyle w:val="TableParagraph"/>
              <w:spacing w:after="240" w:line="276" w:lineRule="auto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proofErr w:type="spellStart"/>
            <w:r w:rsidRPr="0071052C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Τεμ</w:t>
            </w:r>
            <w:proofErr w:type="spellEnd"/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351" w:type="dxa"/>
            <w:shd w:val="clear" w:color="auto" w:fill="F2DBDB" w:themeFill="accent2" w:themeFillTint="33"/>
            <w:vAlign w:val="bottom"/>
          </w:tcPr>
          <w:p w:rsidR="00CF3CE7" w:rsidRDefault="00CF3CE7" w:rsidP="00135887">
            <w:pPr>
              <w:pStyle w:val="TableParagraph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Σύνολο </w:t>
            </w: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Προσφοράς </w:t>
            </w:r>
            <w:r w:rsidRPr="0071052C">
              <w:rPr>
                <w:rFonts w:ascii="Calibri" w:hAnsi="Calibri"/>
                <w:b/>
                <w:color w:val="000000"/>
                <w:sz w:val="20"/>
                <w:szCs w:val="20"/>
              </w:rPr>
              <w:t>€</w:t>
            </w:r>
          </w:p>
          <w:p w:rsidR="00CF3CE7" w:rsidRPr="00260936" w:rsidRDefault="00CF3CE7" w:rsidP="00135887">
            <w:pPr>
              <w:pStyle w:val="TableParagraph"/>
              <w:spacing w:after="12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χωρίς ΦΠΑ</w:t>
            </w:r>
          </w:p>
        </w:tc>
        <w:tc>
          <w:tcPr>
            <w:tcW w:w="1202" w:type="dxa"/>
            <w:shd w:val="clear" w:color="auto" w:fill="F2DBDB" w:themeFill="accent2" w:themeFillTint="33"/>
            <w:vAlign w:val="bottom"/>
          </w:tcPr>
          <w:p w:rsidR="00CF3CE7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ΦΠΑ</w:t>
            </w: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24%</w:t>
            </w:r>
          </w:p>
          <w:p w:rsidR="00CF3CE7" w:rsidRPr="00260936" w:rsidRDefault="00CF3CE7" w:rsidP="00135887">
            <w:pPr>
              <w:pStyle w:val="TableParagraph"/>
              <w:spacing w:after="120" w:line="276" w:lineRule="auto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1052C">
              <w:rPr>
                <w:rFonts w:ascii="Calibri" w:hAnsi="Calibri"/>
                <w:b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491" w:type="dxa"/>
            <w:shd w:val="clear" w:color="auto" w:fill="F2DBDB" w:themeFill="accent2" w:themeFillTint="33"/>
            <w:vAlign w:val="bottom"/>
          </w:tcPr>
          <w:p w:rsidR="00CF3CE7" w:rsidRDefault="00CF3CE7" w:rsidP="00135887">
            <w:pPr>
              <w:pStyle w:val="TableParagraph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Σύνολο</w:t>
            </w:r>
          </w:p>
          <w:p w:rsidR="00CF3CE7" w:rsidRPr="00260936" w:rsidRDefault="00CF3CE7" w:rsidP="00135887">
            <w:pPr>
              <w:pStyle w:val="TableParagraph"/>
              <w:spacing w:after="12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Προσφοράς </w:t>
            </w:r>
            <w:r w:rsidRPr="0071052C">
              <w:rPr>
                <w:rFonts w:ascii="Calibri" w:hAnsi="Calibri"/>
                <w:b/>
                <w:color w:val="000000"/>
                <w:sz w:val="20"/>
                <w:szCs w:val="20"/>
              </w:rPr>
              <w:t>€</w:t>
            </w:r>
            <w:r w:rsidRPr="00260936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br/>
              <w:t>με ΦΠΑ</w:t>
            </w:r>
          </w:p>
        </w:tc>
      </w:tr>
      <w:tr w:rsidR="00CF3CE7" w:rsidRPr="00076128" w:rsidTr="00135887">
        <w:trPr>
          <w:trHeight w:val="409"/>
          <w:jc w:val="center"/>
        </w:trPr>
        <w:tc>
          <w:tcPr>
            <w:tcW w:w="457" w:type="dxa"/>
            <w:shd w:val="clear" w:color="auto" w:fill="auto"/>
          </w:tcPr>
          <w:p w:rsidR="00CF3CE7" w:rsidRPr="00BA15C0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F3CE7" w:rsidRPr="00E53C72" w:rsidRDefault="00CF3CE7" w:rsidP="00135887">
            <w:pPr>
              <w:jc w:val="left"/>
              <w:rPr>
                <w:b/>
                <w:color w:val="000000"/>
                <w:sz w:val="20"/>
                <w:szCs w:val="20"/>
                <w:lang w:val="el-GR" w:eastAsia="el-GR"/>
              </w:rPr>
            </w:pPr>
            <w:r w:rsidRPr="00E53C72">
              <w:rPr>
                <w:rFonts w:eastAsia="SimSun"/>
                <w:b/>
                <w:bCs/>
                <w:sz w:val="20"/>
                <w:szCs w:val="20"/>
                <w:lang w:val="el-GR" w:bidi="hi-IN"/>
              </w:rPr>
              <w:t>Ηλεκτρικό μηχάνημα οδοκαθαρισμού (Σάρωθρο) με εκχιονιστικό εξοπλισμό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3CE7" w:rsidRPr="006114C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F3CE7" w:rsidRPr="00076128" w:rsidTr="00135887">
        <w:trPr>
          <w:trHeight w:val="409"/>
          <w:jc w:val="center"/>
        </w:trPr>
        <w:tc>
          <w:tcPr>
            <w:tcW w:w="457" w:type="dxa"/>
            <w:shd w:val="clear" w:color="auto" w:fill="auto"/>
          </w:tcPr>
          <w:p w:rsidR="00CF3CE7" w:rsidRPr="00BA15C0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  <w:t>2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F3CE7" w:rsidRPr="00E53C72" w:rsidRDefault="00CF3CE7" w:rsidP="00135887">
            <w:pPr>
              <w:jc w:val="left"/>
              <w:rPr>
                <w:b/>
                <w:sz w:val="20"/>
                <w:szCs w:val="20"/>
                <w:lang w:val="el-GR"/>
              </w:rPr>
            </w:pPr>
            <w:r w:rsidRPr="00E53C72">
              <w:rPr>
                <w:rFonts w:eastAsia="SimSun"/>
                <w:b/>
                <w:bCs/>
                <w:sz w:val="20"/>
                <w:szCs w:val="20"/>
                <w:lang w:val="el-GR" w:bidi="hi-IN"/>
              </w:rPr>
              <w:t>Ηλεκτρικό μηχάνημα οδοκαθαρισμού (Πλυστικό) με εκχιονιστικό εξοπλισμό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3CE7" w:rsidRPr="006114C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F3CE7" w:rsidRPr="00076128" w:rsidTr="00135887">
        <w:trPr>
          <w:trHeight w:val="73"/>
          <w:jc w:val="center"/>
        </w:trPr>
        <w:tc>
          <w:tcPr>
            <w:tcW w:w="457" w:type="dxa"/>
            <w:shd w:val="clear" w:color="auto" w:fill="auto"/>
          </w:tcPr>
          <w:p w:rsidR="00CF3CE7" w:rsidRPr="00BA15C0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  <w:t>3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F3CE7" w:rsidRPr="00E53C72" w:rsidRDefault="00CF3CE7" w:rsidP="00135887">
            <w:pPr>
              <w:jc w:val="left"/>
              <w:rPr>
                <w:b/>
                <w:sz w:val="20"/>
                <w:szCs w:val="20"/>
                <w:lang w:val="el-GR"/>
              </w:rPr>
            </w:pPr>
            <w:proofErr w:type="spellStart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>Ηλεκτρικό</w:t>
            </w:r>
            <w:proofErr w:type="spellEnd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>Όχημα</w:t>
            </w:r>
            <w:proofErr w:type="spellEnd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>Καλαθοφόρο</w:t>
            </w:r>
            <w:proofErr w:type="spellEnd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 xml:space="preserve"> – </w:t>
            </w:r>
            <w:proofErr w:type="spellStart"/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>Ανυψωτικό</w:t>
            </w:r>
            <w:proofErr w:type="spellEnd"/>
          </w:p>
        </w:tc>
        <w:tc>
          <w:tcPr>
            <w:tcW w:w="1201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3CE7" w:rsidRPr="006114C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F3CE7" w:rsidRPr="00E53C72" w:rsidTr="00135887">
        <w:trPr>
          <w:trHeight w:val="73"/>
          <w:jc w:val="center"/>
        </w:trPr>
        <w:tc>
          <w:tcPr>
            <w:tcW w:w="457" w:type="dxa"/>
            <w:shd w:val="clear" w:color="auto" w:fill="auto"/>
          </w:tcPr>
          <w:p w:rsidR="00CF3CE7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w w:val="99"/>
                <w:sz w:val="20"/>
                <w:szCs w:val="20"/>
              </w:rPr>
              <w:t>4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F3CE7" w:rsidRPr="00E53C72" w:rsidRDefault="00CF3CE7" w:rsidP="00135887">
            <w:pPr>
              <w:jc w:val="left"/>
              <w:rPr>
                <w:b/>
                <w:sz w:val="20"/>
                <w:szCs w:val="20"/>
                <w:lang w:val="el-GR"/>
              </w:rPr>
            </w:pPr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val="el-GR" w:bidi="hi-IN"/>
              </w:rPr>
              <w:t xml:space="preserve">Σταθμός φόρτισης τύπου </w:t>
            </w:r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>AC</w:t>
            </w:r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val="el-GR" w:bidi="hi-IN"/>
              </w:rPr>
              <w:t xml:space="preserve"> ελάχιστης ονομαστικής ισχύος 2 Χ 22 </w:t>
            </w:r>
            <w:r w:rsidRPr="00E53C72">
              <w:rPr>
                <w:rFonts w:eastAsia="SimSun"/>
                <w:b/>
                <w:bCs/>
                <w:color w:val="000000"/>
                <w:sz w:val="20"/>
                <w:szCs w:val="20"/>
                <w:lang w:bidi="hi-IN"/>
              </w:rPr>
              <w:t>kW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3CE7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:rsidR="00CF3CE7" w:rsidRPr="00076128" w:rsidRDefault="00CF3CE7" w:rsidP="001358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CF3CE7" w:rsidRDefault="00CF3CE7" w:rsidP="00CF3CE7">
      <w:pPr>
        <w:spacing w:after="0"/>
        <w:ind w:left="3300"/>
        <w:rPr>
          <w:b/>
          <w:bCs/>
          <w:sz w:val="20"/>
          <w:szCs w:val="20"/>
          <w:lang w:val="el-GR"/>
        </w:rPr>
      </w:pPr>
    </w:p>
    <w:p w:rsidR="00CF3CE7" w:rsidRDefault="00CF3CE7" w:rsidP="00CF3CE7">
      <w:pPr>
        <w:spacing w:after="0"/>
        <w:ind w:left="3300"/>
        <w:rPr>
          <w:b/>
          <w:bCs/>
          <w:sz w:val="20"/>
          <w:szCs w:val="20"/>
          <w:lang w:val="el-GR"/>
        </w:rPr>
      </w:pPr>
    </w:p>
    <w:p w:rsidR="00CF3CE7" w:rsidRPr="006002D3" w:rsidRDefault="00CF3CE7" w:rsidP="00CF3CE7">
      <w:pPr>
        <w:pStyle w:val="8"/>
        <w:ind w:left="5040" w:firstLine="720"/>
        <w:rPr>
          <w:b/>
          <w:bCs/>
          <w:sz w:val="22"/>
          <w:szCs w:val="22"/>
          <w:lang w:val="el-GR"/>
        </w:rPr>
      </w:pPr>
      <w:r w:rsidRPr="006002D3">
        <w:rPr>
          <w:b/>
          <w:color w:val="000000"/>
          <w:sz w:val="22"/>
          <w:szCs w:val="22"/>
          <w:lang w:val="el-GR"/>
        </w:rPr>
        <w:t>Ο ΠΡΟΣΦΕΡΩΝ</w:t>
      </w:r>
    </w:p>
    <w:p w:rsidR="00CF3CE7" w:rsidRDefault="00CF3CE7" w:rsidP="00CF3CE7">
      <w:pPr>
        <w:rPr>
          <w:sz w:val="20"/>
          <w:szCs w:val="20"/>
          <w:lang w:val="el-GR"/>
        </w:rPr>
      </w:pPr>
      <w:r>
        <w:br w:type="page"/>
      </w:r>
    </w:p>
    <w:sectPr w:rsidR="00CF3CE7" w:rsidSect="005647E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SansM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3CE7"/>
    <w:rsid w:val="005647EE"/>
    <w:rsid w:val="00CF3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CE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8">
    <w:name w:val="toc 8"/>
    <w:basedOn w:val="a"/>
    <w:next w:val="a"/>
    <w:uiPriority w:val="39"/>
    <w:rsid w:val="00CF3CE7"/>
    <w:pPr>
      <w:spacing w:after="0"/>
      <w:ind w:left="1540"/>
      <w:jc w:val="left"/>
    </w:pPr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CF3CE7"/>
    <w:pPr>
      <w:widowControl w:val="0"/>
      <w:suppressAutoHyphens w:val="0"/>
      <w:autoSpaceDE w:val="0"/>
      <w:autoSpaceDN w:val="0"/>
      <w:spacing w:after="0"/>
      <w:jc w:val="left"/>
    </w:pPr>
    <w:rPr>
      <w:rFonts w:ascii="Tahoma" w:eastAsia="Calibri" w:hAnsi="Tahoma" w:cs="Tahoma"/>
      <w:szCs w:val="22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Ortentzatou</dc:creator>
  <cp:keywords/>
  <dc:description/>
  <cp:lastModifiedBy>Anna Ortentzatou</cp:lastModifiedBy>
  <cp:revision>2</cp:revision>
  <dcterms:created xsi:type="dcterms:W3CDTF">2025-10-31T12:42:00Z</dcterms:created>
  <dcterms:modified xsi:type="dcterms:W3CDTF">2025-10-31T12:42:00Z</dcterms:modified>
</cp:coreProperties>
</file>